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Cs/>
          <w:sz w:val="34"/>
          <w:szCs w:val="34"/>
        </w:rPr>
      </w:pPr>
      <w:r>
        <w:rPr>
          <w:rFonts w:hint="eastAsia" w:ascii="方正黑体_GBK" w:hAnsi="方正仿宋_GBK" w:eastAsia="方正黑体_GBK"/>
          <w:bCs/>
          <w:sz w:val="34"/>
          <w:szCs w:val="34"/>
        </w:rPr>
        <w:t>附件</w:t>
      </w:r>
    </w:p>
    <w:p>
      <w:pPr>
        <w:spacing w:line="720" w:lineRule="exact"/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全体党员</w:t>
      </w:r>
      <w:r>
        <w:rPr>
          <w:rFonts w:hint="eastAsia" w:eastAsia="方正小标宋_GBK"/>
          <w:bCs/>
          <w:sz w:val="36"/>
          <w:szCs w:val="36"/>
        </w:rPr>
        <w:t>“</w:t>
      </w:r>
      <w:r>
        <w:rPr>
          <w:rFonts w:eastAsia="方正小标宋_GBK"/>
          <w:bCs/>
          <w:sz w:val="36"/>
          <w:szCs w:val="36"/>
        </w:rPr>
        <w:t>两学一做</w:t>
      </w:r>
      <w:r>
        <w:rPr>
          <w:rFonts w:hint="eastAsia" w:eastAsia="方正小标宋_GBK"/>
          <w:bCs/>
          <w:sz w:val="36"/>
          <w:szCs w:val="36"/>
        </w:rPr>
        <w:t>”</w:t>
      </w:r>
      <w:r>
        <w:rPr>
          <w:rFonts w:eastAsia="方正小标宋_GBK"/>
          <w:bCs/>
          <w:sz w:val="36"/>
          <w:szCs w:val="36"/>
        </w:rPr>
        <w:t>学习教育时间安排表</w:t>
      </w:r>
      <w:bookmarkEnd w:id="0"/>
    </w:p>
    <w:p>
      <w:pPr>
        <w:spacing w:line="72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96"/>
        <w:gridCol w:w="1039"/>
        <w:gridCol w:w="106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spacing w:line="4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黑体"/>
                <w:sz w:val="24"/>
              </w:rPr>
              <w:t>时  间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3919" w:type="dxa"/>
            <w:vAlign w:val="center"/>
          </w:tcPr>
          <w:p>
            <w:pPr>
              <w:spacing w:line="4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黑体"/>
                <w:sz w:val="24"/>
              </w:rPr>
              <w:t>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下旬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（半天）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4"/>
              </w:rPr>
              <w:t>对开展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学习教育进行动员部署。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1、中办、中组部印发《关于在全体党员中开展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学党章党规、学系列讲话，做合格党员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学习教育方案》；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2、习近平总书记关于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学习教育重要指示精神；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3、胡春华同志在省委常委会关于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学习教育的讲话精神；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4、李玉妹同志关于全省开展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学习教育的讲话；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5、《关于在局系统党员中开展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学党章党规、学系列讲话，做合格党员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学习教育实施方案》。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5月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学习《中国共产党章程》。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3、《”四个全面”学习读本》；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4、《全面小康热点面对面》。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学习《习近平总书记系列重要讲话读本（2016年版）》第一、二、三、四专题；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黑体"/>
                <w:sz w:val="24"/>
              </w:rPr>
              <w:t>时  间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391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>（三个半天）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党支部书记讲党课（根据本支部的实际情况，由书记自选课题）。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3、《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四个全面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学习读本》；</w:t>
            </w:r>
          </w:p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4、《全面小康热点面对面》；</w:t>
            </w:r>
          </w:p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省委、省直机关工委关于党内表彰工作的有关文件。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民主评议党员：党支部综合评议情况和党员日常表现，确定评价等次，向局直属机关党委推荐优秀党员表彰对象。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召开院党委会议，研究优秀党员和优秀党务工作者表彰事项，报局直属机关党委。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院党委会议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邓选成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7月</w:t>
            </w:r>
          </w:p>
          <w:p>
            <w:pPr>
              <w:spacing w:line="3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参加省委组织的专家学者和部分先进模范开展的党课巡回报告会    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参加报告会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院办公室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1、党和国家领导人在庆祝建党95周年活动上的讲话；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2、人民日报相关社论、评论员文章。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第一专题讨论：怎样做讲政治、有信念的合格党员。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黑体"/>
                <w:sz w:val="24"/>
              </w:rPr>
              <w:t>时  间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391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8月</w:t>
            </w:r>
          </w:p>
          <w:p>
            <w:pPr>
              <w:spacing w:line="3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1、学习《中国共产党党内生活若干准则》；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2、学习《习近平总书记系列重要讲话读本（2016年版）》第五、六、七、八专题。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3、《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四个全面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学习读本》；</w:t>
            </w:r>
          </w:p>
          <w:p>
            <w:pPr>
              <w:spacing w:line="360" w:lineRule="exact"/>
              <w:rPr>
                <w:rFonts w:eastAsia="方正小标宋_GBK"/>
                <w:bCs/>
                <w:sz w:val="44"/>
                <w:szCs w:val="44"/>
              </w:rPr>
            </w:pPr>
            <w:r>
              <w:rPr>
                <w:rFonts w:eastAsia="方正仿宋_GBK"/>
                <w:sz w:val="24"/>
              </w:rPr>
              <w:t>4、《全面小康热点面对面》。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第二专题讨论：怎样做讲规矩、有纪律的合格党员。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学习《习近平总书记系列重要讲话读本（2016年版）》第九、十、十一、十二专题。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2、《党章、党规、党纪》学习读本。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第三专题讨论：怎样做讲道德、有品行的合格党员。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局分管领导</w:t>
            </w:r>
            <w:r>
              <w:rPr>
                <w:rFonts w:hint="eastAsia" w:eastAsia="方正仿宋_GBK"/>
                <w:sz w:val="24"/>
              </w:rPr>
              <w:t>、院外专家</w:t>
            </w:r>
            <w:r>
              <w:rPr>
                <w:rFonts w:eastAsia="方正仿宋_GBK"/>
                <w:sz w:val="24"/>
              </w:rPr>
              <w:t>讲党课，院全体党员听课。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院办公室负责协调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第四专题讨论：怎样做讲奉献、有作为的合格党员。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黑体"/>
                <w:sz w:val="24"/>
              </w:rPr>
              <w:t>时  间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391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黑体"/>
                <w:sz w:val="24"/>
              </w:rPr>
              <w:t>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学习《中国共产党纪律处分条例》。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学习《习近平总书记系列重要讲话读本（2016年版）》第十三、十四专题。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12月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（两个半天）</w:t>
            </w: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1、学习《中国共产党廉洁自律准则》；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2、学习《习近平总书记系列重要讲话读本（2016年版）》第十五、十六专题。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</w:tc>
        <w:tc>
          <w:tcPr>
            <w:tcW w:w="3919" w:type="dxa"/>
            <w:vMerge w:val="restart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1、《习近平总书记系列重要讲话读本（2016年版）》；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2、《党章、党规、党纪》学习读本。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召开党支部专题组织生活会。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支部党员大会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19" w:type="dxa"/>
            <w:vMerge w:val="continue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046" w:type="dxa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备  注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015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学习教育以党支部为基本单位，学习教育的具体时间安排由各支部自行把握，每月的学习内容当月完成，每次学习教育结束后请将学习情况报院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学习教育办公室；</w:t>
            </w:r>
            <w:r>
              <w:rPr>
                <w:rFonts w:hint="eastAsia" w:eastAsia="方正仿宋_GBK"/>
                <w:sz w:val="24"/>
              </w:rPr>
              <w:t>院“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学习教育办公室</w:t>
            </w:r>
            <w:r>
              <w:rPr>
                <w:rFonts w:hint="eastAsia" w:eastAsia="方正仿宋_GBK"/>
                <w:sz w:val="24"/>
              </w:rPr>
              <w:t>每月向局“</w:t>
            </w:r>
            <w:r>
              <w:rPr>
                <w:rFonts w:eastAsia="方正仿宋_GBK"/>
                <w:sz w:val="24"/>
              </w:rPr>
              <w:t>两学一做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学习教育办公室</w:t>
            </w:r>
            <w:r>
              <w:rPr>
                <w:rFonts w:hint="eastAsia" w:eastAsia="方正仿宋_GBK"/>
                <w:sz w:val="24"/>
              </w:rPr>
              <w:t>报送一次学习情况。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2、专题讨论的发言人应围绕学习主题、内容，结合工作实际，作发言准备，党员人数较多的支部可以指定</w:t>
            </w:r>
            <w:r>
              <w:rPr>
                <w:rFonts w:hint="eastAsia" w:eastAsia="方正仿宋_GBK"/>
                <w:sz w:val="24"/>
              </w:rPr>
              <w:t>若干名</w:t>
            </w:r>
            <w:r>
              <w:rPr>
                <w:rFonts w:eastAsia="方正仿宋_GBK"/>
                <w:sz w:val="24"/>
              </w:rPr>
              <w:t>重点发言人员，发言时间控制在20分钟以内。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61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Style w:val="4"/>
                <w:rFonts w:hint="eastAsia" w:ascii="方正仿宋_GBK" w:eastAsia="方正仿宋_GBK"/>
                <w:spacing w:val="-2"/>
                <w:kern w:val="13"/>
                <w:szCs w:val="34"/>
                <w:lang w:eastAsia="zh-CN"/>
              </w:rPr>
              <w:t xml:space="preserve">广东省干部疗养院办公室                </w:t>
            </w:r>
            <w:r>
              <w:rPr>
                <w:rStyle w:val="4"/>
                <w:rFonts w:ascii="Times New Roman" w:hAnsi="Times New Roman" w:eastAsia="方正仿宋_GBK"/>
                <w:spacing w:val="-2"/>
                <w:kern w:val="13"/>
                <w:szCs w:val="34"/>
                <w:lang w:eastAsia="zh-CN"/>
              </w:rPr>
              <w:t>2016年</w:t>
            </w:r>
            <w:r>
              <w:rPr>
                <w:rStyle w:val="4"/>
                <w:rFonts w:hint="eastAsia" w:ascii="Times New Roman" w:hAnsi="Times New Roman" w:eastAsia="方正仿宋_GBK"/>
                <w:spacing w:val="-2"/>
                <w:kern w:val="13"/>
                <w:szCs w:val="34"/>
                <w:lang w:eastAsia="zh-CN"/>
              </w:rPr>
              <w:t>4</w:t>
            </w:r>
            <w:r>
              <w:rPr>
                <w:rStyle w:val="4"/>
                <w:rFonts w:ascii="Times New Roman" w:hAnsi="Times New Roman" w:eastAsia="方正仿宋_GBK"/>
                <w:spacing w:val="-2"/>
                <w:kern w:val="13"/>
                <w:szCs w:val="34"/>
                <w:lang w:eastAsia="zh-CN"/>
              </w:rPr>
              <w:t>月</w:t>
            </w:r>
            <w:r>
              <w:rPr>
                <w:rStyle w:val="4"/>
                <w:rFonts w:hint="eastAsia" w:ascii="Times New Roman" w:hAnsi="Times New Roman" w:eastAsia="方正仿宋_GBK"/>
                <w:spacing w:val="-2"/>
                <w:kern w:val="13"/>
                <w:szCs w:val="34"/>
                <w:lang w:eastAsia="zh-CN"/>
              </w:rPr>
              <w:t>28</w:t>
            </w:r>
            <w:r>
              <w:rPr>
                <w:rStyle w:val="4"/>
                <w:rFonts w:ascii="Times New Roman" w:hAnsi="Times New Roman" w:eastAsia="方正仿宋_GBK"/>
                <w:spacing w:val="-2"/>
                <w:kern w:val="13"/>
                <w:szCs w:val="34"/>
                <w:lang w:eastAsia="zh-CN"/>
              </w:rPr>
              <w:t>日印发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6D63"/>
    <w:rsid w:val="0A59249E"/>
    <w:rsid w:val="54B16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仿宋_GB2312 四号"/>
    <w:qFormat/>
    <w:uiPriority w:val="0"/>
    <w:rPr>
      <w:rFonts w:ascii="仿宋_GB2312" w:hAnsi="仿宋_GB2312" w:eastAsia="仿宋_GB2312"/>
      <w:kern w:val="0"/>
      <w:sz w:val="3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2016-09-23T09:14:00Z</dcterms:created>
  <dc:creator>oujiamin</dc:creator>
  <cp:lastModifiedBy>oujiamin</cp:lastModifiedBy>
  <dcterms:modified xsi:type="dcterms:W3CDTF">2016-09-23T09:16:45Z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